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519"/>
        <w:gridCol w:w="2519"/>
        <w:gridCol w:w="2372"/>
        <w:gridCol w:w="2376"/>
        <w:gridCol w:w="2548"/>
      </w:tblGrid>
      <w:tr w:rsidR="007A391E" w:rsidRPr="007A391E" w:rsidTr="007A391E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7A391E" w:rsidRPr="007A391E" w:rsidTr="007A391E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  <w:p w:rsidR="007A391E" w:rsidRPr="007A391E" w:rsidRDefault="007A391E" w:rsidP="007A391E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rozszerzone</w:t>
            </w:r>
          </w:p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ponadprogramowe</w:t>
            </w:r>
          </w:p>
          <w:p w:rsidR="007A391E" w:rsidRPr="007A391E" w:rsidRDefault="007A391E" w:rsidP="007A391E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7A391E" w:rsidRPr="007A391E" w:rsidTr="007A391E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D4D4D" w:themeFill="accent6"/>
            <w:tcMar>
              <w:top w:w="113" w:type="dxa"/>
              <w:bottom w:w="113" w:type="dxa"/>
            </w:tcMar>
            <w:vAlign w:val="center"/>
          </w:tcPr>
          <w:p w:rsidR="007A391E" w:rsidRPr="007A391E" w:rsidRDefault="007A391E" w:rsidP="007A391E">
            <w:pPr>
              <w:jc w:val="center"/>
              <w:rPr>
                <w:rFonts w:ascii="Arial" w:hAnsi="Arial" w:cs="Arial"/>
                <w:color w:val="F09120"/>
                <w:sz w:val="24"/>
                <w:szCs w:val="24"/>
              </w:rPr>
            </w:pPr>
            <w:r w:rsidRPr="007A391E">
              <w:rPr>
                <w:rFonts w:cs="Arial"/>
                <w:b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  <w:r w:rsidRPr="007A391E">
              <w:rPr>
                <w:b/>
                <w:sz w:val="24"/>
                <w:szCs w:val="24"/>
              </w:rPr>
              <w:t xml:space="preserve">I. Kształcenie literackie </w:t>
            </w:r>
            <w:r w:rsidRPr="007A391E">
              <w:rPr>
                <w:b/>
                <w:sz w:val="24"/>
                <w:szCs w:val="24"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7A391E" w:rsidRDefault="007A391E" w:rsidP="007A391E">
            <w:pPr>
              <w:tabs>
                <w:tab w:val="left" w:pos="96"/>
              </w:tabs>
              <w:spacing w:line="240" w:lineRule="atLeast"/>
              <w:ind w:left="238"/>
            </w:pPr>
            <w:r w:rsidRPr="007A391E">
              <w:t>Uczeń: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/>
            </w:pP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wypowiada się na temat świata przedstawionego utworu 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dostrzega obrazy poetyckie w utworach o 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7A391E" w:rsidRDefault="007A391E" w:rsidP="007A391E">
            <w:r w:rsidRPr="007A391E">
              <w:t>Uczeń spełnia wymagania na ocenę dopuszczającą oraz:</w:t>
            </w:r>
          </w:p>
          <w:p w:rsidR="007A391E" w:rsidRPr="007A391E" w:rsidRDefault="007A391E" w:rsidP="007A391E"/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wybrane elementy świata przedstawionego utworu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na temat obrazów poetyckich w 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7A391E" w:rsidRDefault="007A391E" w:rsidP="007A391E">
            <w:r w:rsidRPr="007A391E">
              <w:t>Uczeń spełnia wymagania na ocenę dopuszczającą i dostateczną oraz:</w:t>
            </w:r>
          </w:p>
          <w:p w:rsidR="007A391E" w:rsidRPr="007A391E" w:rsidRDefault="007A391E" w:rsidP="007A391E"/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porównuje wybrane elementy świata przedstawionego w różnych utworach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7A391E" w:rsidRDefault="007A391E" w:rsidP="007A391E">
            <w:pPr>
              <w:tabs>
                <w:tab w:val="left" w:pos="96"/>
              </w:tabs>
              <w:spacing w:line="240" w:lineRule="atLeast"/>
              <w:ind w:left="238"/>
            </w:pPr>
            <w:r>
              <w:t>Uczeń spełnia wymagania na ocenę dopuszczającą i dostateczną, dobrą oraz: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/>
              <w:rPr>
                <w:sz w:val="24"/>
                <w:szCs w:val="24"/>
              </w:rPr>
            </w:pP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 funkcjonalnie wykorzystuje wiedzę na temat świata przedstawionego podczas analizy tekstów podejmujących grę z konwencją literacką 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7A391E" w:rsidRDefault="007A391E" w:rsidP="007A391E">
            <w:pPr>
              <w:tabs>
                <w:tab w:val="left" w:pos="284"/>
              </w:tabs>
              <w:spacing w:line="240" w:lineRule="atLeast"/>
              <w:ind w:left="19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t>Uczeń spełnia wymagania na ocenę dopuszczającą i dostateczną, dobrą, bardzo dobrą oraz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7A391E" w:rsidRDefault="007A391E" w:rsidP="007A391E">
            <w:pPr>
              <w:tabs>
                <w:tab w:val="left" w:pos="284"/>
              </w:tabs>
              <w:spacing w:line="240" w:lineRule="atLeast"/>
              <w:ind w:left="19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 xml:space="preserve">interpretuje teksty poetyckie na poziomie metaforycznym 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podczas analizy utworów odwołuje się do różnych kontekstów literackich  i kulturowych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 xml:space="preserve">dostrzega symboliczne treści w utworach literackich i plastycznych 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lastRenderedPageBreak/>
              <w:t>stawia pytania problemowe w odniesieniu do odbieranych  tekstów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dostrzega i objaśnia związki pomiędzy warstwą językową, brzmieniową i semantyczną utworów poetyckich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 xml:space="preserve">w sposób przemyślany komentuje zachowania bohaterów, uwzględniając przy </w:t>
            </w:r>
            <w:r w:rsidRPr="007A391E">
              <w:rPr>
                <w:rFonts w:eastAsia="Calibri" w:cs="Times New Roman"/>
                <w:sz w:val="24"/>
                <w:szCs w:val="24"/>
              </w:rPr>
              <w:lastRenderedPageBreak/>
              <w:t>tym motywy ich działania oraz kontekst sytuacyjny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kreatywnie wykorzystuje posiadaną wiedzę i umiejętności w sytuacjach problemowych dotyczących odbioru tekstów kultury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wyraża opinie na temat tekstów literackich i innych tekstów kultury, trafnie dobierając argumenty na poparcie swojego stanowiska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 xml:space="preserve">ma szerokie kompetencje w zakresie odbioru </w:t>
            </w:r>
            <w:r w:rsidRPr="007A391E">
              <w:rPr>
                <w:rFonts w:eastAsia="Calibri" w:cs="Times New Roman"/>
                <w:sz w:val="24"/>
                <w:szCs w:val="24"/>
              </w:rPr>
              <w:lastRenderedPageBreak/>
              <w:t>różnych tekstów kultury</w:t>
            </w:r>
          </w:p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fikcja literacka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fikcję literacką od rzeczywistości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wymienia nieprawdopodobne (fantastyczne) elementy świata przedstawionego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fikcję filmową od rzeczywistości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na temat fantastyki w baśniach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rolę autora tekstu w kreowaniu fikcji literackiej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czytany utwór jako baśń, hymn</w:t>
            </w:r>
          </w:p>
          <w:p w:rsidR="00246CDD" w:rsidRPr="006B7C4A" w:rsidRDefault="00246CDD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zna niektóre cechy gatunkowe baśni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analizuje  cechy baśni tradycyjnej i współczesnej 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funkcjonalne wykorzystuje wiedzę o cechach gatunkowych utworów w ich analizie i 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6B7C4A" w:rsidRDefault="006B7C4A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pojęcia:</w:t>
            </w:r>
            <w:r w:rsidR="007A391E" w:rsidRPr="007A391E">
              <w:rPr>
                <w:sz w:val="24"/>
                <w:szCs w:val="24"/>
              </w:rPr>
              <w:t xml:space="preserve"> </w:t>
            </w:r>
            <w:r w:rsidR="007A391E" w:rsidRPr="006B7C4A">
              <w:rPr>
                <w:sz w:val="24"/>
                <w:szCs w:val="24"/>
              </w:rPr>
              <w:t>epitet, porównanie, przenośnia, uosobienie, ożywienie</w:t>
            </w:r>
          </w:p>
          <w:p w:rsidR="00246CDD" w:rsidRPr="006B7C4A" w:rsidRDefault="00246CDD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rozpoznaje epitet, porównanie, uosobienie, ożywienie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uosobienie od ożywienia</w:t>
            </w:r>
          </w:p>
          <w:p w:rsidR="00246CDD" w:rsidRPr="006B7C4A" w:rsidRDefault="00246CDD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rozpoznaje epitet, porównanie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objaśnia funkcje językowych środków stylistycznych w 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i omawia tytuł w utworze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wiersz ciągły od stroficznego i rymowy od wiersza bez rymów</w:t>
            </w:r>
          </w:p>
          <w:p w:rsidR="007A391E" w:rsidRPr="007A391E" w:rsidRDefault="007A391E" w:rsidP="007A391E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używa funkcjonalnie pojęć </w:t>
            </w:r>
            <w:r w:rsidRPr="007A391E">
              <w:rPr>
                <w:i/>
                <w:sz w:val="24"/>
                <w:szCs w:val="24"/>
              </w:rPr>
              <w:t>wiersz ciągły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stroficzny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rymowy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bezrymowy</w:t>
            </w:r>
            <w:r w:rsidRPr="007A391E">
              <w:rPr>
                <w:sz w:val="24"/>
                <w:szCs w:val="24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 xml:space="preserve">dialog, </w:t>
            </w:r>
            <w:r w:rsidRPr="007A391E">
              <w:rPr>
                <w:sz w:val="24"/>
                <w:szCs w:val="24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objaśnia pojęcie </w:t>
            </w:r>
            <w:r w:rsidRPr="007A391E">
              <w:rPr>
                <w:i/>
                <w:sz w:val="24"/>
                <w:szCs w:val="24"/>
              </w:rPr>
              <w:t>dialog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porównuje wypowiedzi bohaterów i narratora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pojęcia </w:t>
            </w:r>
            <w:r w:rsidRPr="007A391E">
              <w:rPr>
                <w:i/>
                <w:sz w:val="24"/>
                <w:szCs w:val="24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pojęcia  </w:t>
            </w:r>
            <w:r w:rsidRPr="007A391E">
              <w:rPr>
                <w:i/>
                <w:sz w:val="24"/>
                <w:szCs w:val="24"/>
              </w:rPr>
              <w:t>narrator</w:t>
            </w:r>
            <w:r w:rsidRPr="007A391E">
              <w:rPr>
                <w:sz w:val="24"/>
                <w:szCs w:val="24"/>
              </w:rPr>
              <w:t>,</w:t>
            </w:r>
            <w:r w:rsidR="001B6D49">
              <w:rPr>
                <w:sz w:val="24"/>
                <w:szCs w:val="24"/>
              </w:rPr>
              <w:t xml:space="preserve"> </w:t>
            </w:r>
            <w:r w:rsidRPr="007A391E">
              <w:rPr>
                <w:i/>
                <w:sz w:val="24"/>
                <w:szCs w:val="24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posługuje się argumentami, wyrażając swój stosunek do postaci głównej w 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objaśnia dosłowne znaczenia w tekstach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rozumie proste przenośne znaczenia w tekstach 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znaczenia dosłowne od prostych znaczeń przenośnych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funkcjonalnie wykorzystuje swoją wiedzę do objaśnienia przenośnych znaczeń w 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porównuje sytuację bohaterów literackich  z własnymi doświadczeniami 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komentuje sytuację bohaterów literackich w 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na temat wybranych zagadnień i 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wykorzystuje w 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wykorzystuje w 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wykorzystuje w 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na temat postaci i zdarzeń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prezentuje swój pogląd na temat bohaterów i sytuacji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funkcje tekstu literackiego i 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dostrzega w tekście treści wyrażone wprost i 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odczytuje treści wyrażone wprost i 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wyodrębnia w tekście cząstki kompozycyjne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funkcję wstępu, rozwinięcia, zakończenia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hierarchizuje informacje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wykorzystuje wiedzę o 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dzieło literackie od filmu i 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różne teksty kultury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posługuje się terminami </w:t>
            </w:r>
            <w:r w:rsidRPr="007A391E">
              <w:rPr>
                <w:i/>
                <w:sz w:val="24"/>
                <w:szCs w:val="24"/>
              </w:rPr>
              <w:t>scena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aktor, gra aktorska, dekoracja</w:t>
            </w:r>
            <w:r w:rsidRPr="007A391E">
              <w:rPr>
                <w:sz w:val="24"/>
                <w:szCs w:val="24"/>
              </w:rPr>
              <w:t xml:space="preserve"> w kontekście widowiska teatralnego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przedstawia wybrane fakty dotyczące historii kina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film od programu informacyjnego</w:t>
            </w:r>
          </w:p>
          <w:p w:rsidR="007A391E" w:rsidRPr="007A391E" w:rsidRDefault="007A391E" w:rsidP="007A391E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posługuje się terminami </w:t>
            </w:r>
            <w:r w:rsidRPr="007A391E">
              <w:rPr>
                <w:i/>
                <w:sz w:val="24"/>
                <w:szCs w:val="24"/>
              </w:rPr>
              <w:t>kostium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rekwizyt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charakteryzacja, muzyka</w:t>
            </w:r>
            <w:r w:rsidRPr="007A391E">
              <w:rPr>
                <w:sz w:val="24"/>
                <w:szCs w:val="24"/>
              </w:rPr>
              <w:t xml:space="preserve"> w kontekście widowiska teatralnego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posługuje się pojęciami związanymi z filmem (</w:t>
            </w:r>
            <w:r w:rsidRPr="007A391E">
              <w:rPr>
                <w:i/>
                <w:sz w:val="24"/>
                <w:szCs w:val="24"/>
              </w:rPr>
              <w:t>scenariusz, reżyseria, ujęcie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graaktorska, muzyka, reżyser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kadr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plan filmowy)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wyodrębnia różne elementy składające się na widowisko teatralne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poszczególne plany filmowe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wyjaśnia różnicę między  filmem animowanym a 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środki wyrazu charakterystyczne dla pantomimy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 określa właściwości i funkcje poszczególnych planów filmowych</w:t>
            </w:r>
          </w:p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objaśnia pojęcie </w:t>
            </w:r>
            <w:r w:rsidRPr="007A391E">
              <w:rPr>
                <w:i/>
                <w:sz w:val="24"/>
                <w:szCs w:val="24"/>
              </w:rPr>
              <w:t xml:space="preserve">adaptacja utworu </w:t>
            </w:r>
            <w:r w:rsidRPr="007A391E">
              <w:rPr>
                <w:sz w:val="24"/>
                <w:szCs w:val="24"/>
              </w:rPr>
              <w:t>w odniesieniu</w:t>
            </w:r>
            <w:r w:rsidR="006B7C4A">
              <w:rPr>
                <w:sz w:val="24"/>
                <w:szCs w:val="24"/>
              </w:rPr>
              <w:t xml:space="preserve"> </w:t>
            </w:r>
            <w:r w:rsidRPr="007A391E">
              <w:rPr>
                <w:sz w:val="24"/>
                <w:szCs w:val="24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różnice między tekstem literackim a 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różnice pomiędzy tekstem literackim a jego adaptacją sceniczną i 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porównuje treści tekstów kultury z 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komentuje treści tekstów kultury w 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dokonuje odczytania tekstów</w:t>
            </w:r>
            <w:r w:rsidR="00246CDD">
              <w:rPr>
                <w:sz w:val="24"/>
                <w:szCs w:val="24"/>
              </w:rPr>
              <w:t xml:space="preserve">, </w:t>
            </w:r>
            <w:r w:rsidRPr="007A391E">
              <w:rPr>
                <w:sz w:val="24"/>
                <w:szCs w:val="24"/>
              </w:rPr>
              <w:t>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dokonuje odczytania tekstów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dokonuje odczytania tekstów,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dokonuje odczytania tekstów,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świadomie odbiera filmy, spektakle, programy radiowe i telewizyjne, zwłaszcza adresowane do dzieci i 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  <w:r w:rsidRPr="007A391E">
              <w:rPr>
                <w:b/>
                <w:sz w:val="24"/>
                <w:szCs w:val="24"/>
              </w:rPr>
              <w:lastRenderedPageBreak/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pStyle w:val="Akapitzlist"/>
              <w:tabs>
                <w:tab w:val="left" w:pos="284"/>
              </w:tabs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t>Uczeń</w:t>
            </w:r>
            <w:r>
              <w:rPr>
                <w:sz w:val="24"/>
                <w:szCs w:val="24"/>
              </w:rPr>
              <w:t>:</w:t>
            </w:r>
          </w:p>
          <w:p w:rsidR="007A391E" w:rsidRPr="007A391E" w:rsidRDefault="007A391E" w:rsidP="007A391E">
            <w:pPr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</w:p>
          <w:p w:rsid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</w:t>
            </w:r>
            <w:r w:rsidRPr="006B7C4A">
              <w:rPr>
                <w:sz w:val="24"/>
                <w:szCs w:val="24"/>
              </w:rPr>
              <w:t>,</w:t>
            </w:r>
            <w:r w:rsidR="00246CDD" w:rsidRPr="006B7C4A">
              <w:rPr>
                <w:sz w:val="24"/>
                <w:szCs w:val="24"/>
              </w:rPr>
              <w:t xml:space="preserve"> jakie znaczenie ma i</w:t>
            </w:r>
            <w:r w:rsidR="00246CDD">
              <w:rPr>
                <w:color w:val="FF0000"/>
                <w:sz w:val="24"/>
                <w:szCs w:val="24"/>
              </w:rPr>
              <w:t xml:space="preserve"> </w:t>
            </w:r>
            <w:r w:rsidRPr="007A391E">
              <w:rPr>
                <w:sz w:val="24"/>
                <w:szCs w:val="24"/>
              </w:rPr>
              <w:t xml:space="preserve"> na jakie pytania odpowiada rzeczownik, czasownik, przymiotnik i przysłówek</w:t>
            </w:r>
          </w:p>
          <w:p w:rsidR="00246CDD" w:rsidRPr="006B7C4A" w:rsidRDefault="00246CDD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rozpoznaje rzeczownik, czasownik, przymiotnik, 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r>
              <w:t>Uczeń spełnia wymagania na ocenę dopuszczającą oraz:</w:t>
            </w:r>
          </w:p>
          <w:p w:rsidR="007A391E" w:rsidRDefault="007A391E" w:rsidP="007A391E"/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r>
              <w:t>Uczeń spełnia wymagania na ocenę dopuszczającą i dostateczną oraz:</w:t>
            </w:r>
          </w:p>
          <w:p w:rsidR="007A391E" w:rsidRDefault="007A391E" w:rsidP="007A391E"/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wskazuje różnice między rzeczownikiem, czasownikiem, przymiotnikiem i 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r>
              <w:t>Uczeń spełnia wymagania na ocenę dopuszczającą i dostateczną, dobrą oraz:</w:t>
            </w:r>
          </w:p>
          <w:p w:rsidR="007A391E" w:rsidRDefault="007A391E" w:rsidP="007A391E"/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7A391E" w:rsidRDefault="007A391E" w:rsidP="007A391E">
            <w:r>
              <w:t>Uczeń spełnia wymagania na ocenę dopuszczającą i dostateczną, dobrą, bardzo dobrą oraz:</w:t>
            </w:r>
          </w:p>
          <w:p w:rsidR="007A391E" w:rsidRDefault="007A391E" w:rsidP="007A391E"/>
          <w:p w:rsidR="007A391E" w:rsidRPr="007A391E" w:rsidRDefault="007A391E" w:rsidP="007A391E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</w:rPr>
            </w:pPr>
            <w:r w:rsidRPr="007A391E">
              <w:rPr>
                <w:rFonts w:asciiTheme="minorHAnsi" w:hAnsiTheme="minorHAnsi" w:cs="Times New Roman"/>
                <w:color w:val="auto"/>
              </w:rPr>
              <w:t xml:space="preserve">świadomie i funkcjonalnie wykorzystuje wiedzę i umiejętności językowe w zakresie słownictwa, składni, ﬂeksji i fonetyki 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swobodnie  stosuje wiedzę na temat budowy zdania i budowy tekstu wypowiedziach ustnych i pisemnych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 wykorzystuje werbalne i pozawerbalne środki wyrazu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lastRenderedPageBreak/>
              <w:t xml:space="preserve">swobodnie wykorzystuje wiedzę o języku jako narzędziu  skutecznej komunikacji 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przedstawia oryginalne rozwiązania ułatwiające naukę gramatyki i ortografii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przestrzega zasad poprawności językowej oraz zasad etykiety językowej  w każdej sytuacji komunikacyjnej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lastRenderedPageBreak/>
              <w:t xml:space="preserve">świadomie i funkcjonalnie wykorzystuje synonimy, frazeologizmy w celu wzbogacenia warstwy językowej wypowiedzi 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samodzielnie poszerza wiedzę i umiejętności poza treści przewidziane podstawą programową i programem nauczania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190" w:hanging="190"/>
              <w:rPr>
                <w:sz w:val="24"/>
                <w:szCs w:val="24"/>
              </w:rPr>
            </w:pPr>
          </w:p>
          <w:p w:rsidR="007A391E" w:rsidRPr="007A391E" w:rsidRDefault="007A391E" w:rsidP="007A391E">
            <w:pPr>
              <w:pStyle w:val="Akapitzlist"/>
              <w:spacing w:line="240" w:lineRule="atLeast"/>
              <w:ind w:left="190" w:hanging="190"/>
              <w:rPr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funkcjonalne wykorzystuje wiedzę o osobowych i 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6B7C4A" w:rsidRDefault="00246CDD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 xml:space="preserve">na ogół </w:t>
            </w:r>
            <w:r w:rsidR="007A391E" w:rsidRPr="006B7C4A">
              <w:rPr>
                <w:sz w:val="24"/>
                <w:szCs w:val="24"/>
              </w:rPr>
              <w:t xml:space="preserve">rozpoznaje w tekście formy </w:t>
            </w:r>
            <w:r w:rsidR="004B49C5" w:rsidRPr="006B7C4A">
              <w:rPr>
                <w:sz w:val="24"/>
                <w:szCs w:val="24"/>
              </w:rPr>
              <w:t>gramatyczne</w:t>
            </w:r>
            <w:r w:rsidR="007A391E" w:rsidRPr="006B7C4A">
              <w:rPr>
                <w:sz w:val="24"/>
                <w:szCs w:val="24"/>
              </w:rPr>
              <w:t xml:space="preserve"> odmiennych części mowy</w:t>
            </w:r>
            <w:r w:rsidR="004B49C5" w:rsidRPr="006B7C4A">
              <w:rPr>
                <w:sz w:val="24"/>
                <w:szCs w:val="24"/>
              </w:rPr>
              <w:t xml:space="preserve"> (liczbę, osobę, czas, rodzaj)</w:t>
            </w:r>
          </w:p>
          <w:p w:rsidR="004B49C5" w:rsidRPr="007A391E" w:rsidRDefault="004B49C5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poprawnie odmienia czasowniki w różnych czasach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4B49C5" w:rsidRDefault="004B49C5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rozpoznaje w tekście </w:t>
            </w:r>
            <w:r w:rsidR="007A391E" w:rsidRPr="007A391E">
              <w:rPr>
                <w:sz w:val="24"/>
                <w:szCs w:val="24"/>
              </w:rPr>
              <w:t xml:space="preserve"> </w:t>
            </w:r>
            <w:r w:rsidRPr="006B7C4A">
              <w:rPr>
                <w:sz w:val="24"/>
                <w:szCs w:val="24"/>
              </w:rPr>
              <w:t xml:space="preserve">liczbę, osobę, </w:t>
            </w:r>
            <w:r>
              <w:rPr>
                <w:sz w:val="24"/>
                <w:szCs w:val="24"/>
              </w:rPr>
              <w:t>czas i rodzaj odmiennych części mowy</w:t>
            </w:r>
          </w:p>
          <w:p w:rsidR="004B49C5" w:rsidRPr="006B7C4A" w:rsidRDefault="004B49C5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odmienia poprawnie czasowniki w różnych czasach</w:t>
            </w:r>
          </w:p>
          <w:p w:rsidR="007A391E" w:rsidRPr="007A391E" w:rsidRDefault="004B49C5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rozróżnia rzeczowniki własne i pospolite</w:t>
            </w:r>
            <w:r w:rsidR="007A391E" w:rsidRPr="006B7C4A">
              <w:rPr>
                <w:sz w:val="24"/>
                <w:szCs w:val="24"/>
              </w:rPr>
              <w:tab/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6B7C4A">
            <w:pPr>
              <w:tabs>
                <w:tab w:val="left" w:pos="284"/>
              </w:tabs>
              <w:spacing w:line="240" w:lineRule="atLeast"/>
              <w:ind w:left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funkcje form liczb, czasów, rodzajów i 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 rolę przymiotników i 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uwzględnia w wypowiedziach różne natężenie cech i 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poprawne formy gramatyczne wyrazów odmiennych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poprawne formy gramatyczne wyrazów odmiennych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4B49C5" w:rsidRDefault="001B6D49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pojęcia: </w:t>
            </w:r>
            <w:r w:rsidR="007A391E" w:rsidRPr="001B6D49">
              <w:rPr>
                <w:sz w:val="24"/>
                <w:szCs w:val="24"/>
              </w:rPr>
              <w:t>podmiot, orzeczenie, określenia</w:t>
            </w:r>
          </w:p>
          <w:p w:rsidR="004B49C5" w:rsidRPr="006B7C4A" w:rsidRDefault="004B49C5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rozpoznaje podmiot i 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funkcje składniowe  orzeczenia, podmiotu i określeń w 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wyjaśnia funkcję orzeczenia, podmiotu i określeń w zdaniu</w:t>
            </w:r>
          </w:p>
          <w:p w:rsidR="007A391E" w:rsidRPr="007A391E" w:rsidRDefault="007A391E" w:rsidP="007A391E">
            <w:pPr>
              <w:tabs>
                <w:tab w:val="left" w:pos="284"/>
              </w:tabs>
              <w:spacing w:line="240" w:lineRule="atLeast"/>
              <w:ind w:left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12112C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wie, że wyrazy w zdaniu łączą się w związki wyrazowe</w:t>
            </w:r>
          </w:p>
          <w:p w:rsidR="0012112C" w:rsidRPr="006B7C4A" w:rsidRDefault="0012112C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wskazuje związek główny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6B7C4A" w:rsidRDefault="00DF6BA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A391E" w:rsidRPr="007A391E">
              <w:rPr>
                <w:sz w:val="24"/>
                <w:szCs w:val="24"/>
              </w:rPr>
              <w:t>wyodrębnia związek główny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B7C4A">
              <w:rPr>
                <w:sz w:val="24"/>
                <w:szCs w:val="24"/>
              </w:rPr>
              <w:t>i związki poboczne w zdaniu</w:t>
            </w:r>
          </w:p>
          <w:p w:rsidR="0012112C" w:rsidRPr="007A391E" w:rsidRDefault="0012112C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rozpoznaje grupę podmiotu i grupę orzeczenia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rozróżnia wyrazy określane i określające</w:t>
            </w:r>
          </w:p>
          <w:p w:rsidR="0012112C" w:rsidRPr="006B7C4A" w:rsidRDefault="0012112C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rozpoznaje grupę podmiotu i orzeczenia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funkcjonalne wykorzystuje wiedzę o budowie zdania w 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rozpoznaje wypowiedzenia oznajmujące, pytające i 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celowo wypowiedzeń oznajmujących, pytających i 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wypowiedzeń wykrzyknikowych ze świadomością ich funkcji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funkcjonalnie wykorzystuje wiedzę o różnych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wie, jak zbudowane jest zdanie</w:t>
            </w:r>
            <w:r w:rsidR="005C6E78">
              <w:rPr>
                <w:color w:val="FF0000"/>
                <w:sz w:val="24"/>
                <w:szCs w:val="24"/>
              </w:rPr>
              <w:t xml:space="preserve"> </w:t>
            </w:r>
            <w:r w:rsidR="005C6E78" w:rsidRPr="006B7C4A">
              <w:rPr>
                <w:sz w:val="24"/>
                <w:szCs w:val="24"/>
              </w:rPr>
              <w:t>i równoważnik zdania i na ogół rozróżnia te wypowiedzenia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odróżnia zdanie od </w:t>
            </w:r>
            <w:r w:rsidR="005C6E78" w:rsidRPr="006B7C4A">
              <w:rPr>
                <w:sz w:val="24"/>
                <w:szCs w:val="24"/>
              </w:rPr>
              <w:t>równoważnika zdania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1B6D49" w:rsidRDefault="007A391E" w:rsidP="001B6D49">
            <w:pPr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funkcjonalne stosuje w 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zdanie pojedyncze rozwinięte</w:t>
            </w:r>
            <w:r w:rsidRPr="007A391E">
              <w:rPr>
                <w:sz w:val="24"/>
                <w:szCs w:val="24"/>
              </w:rPr>
              <w:t xml:space="preserve"> i </w:t>
            </w:r>
            <w:r w:rsidRPr="007A391E">
              <w:rPr>
                <w:i/>
                <w:sz w:val="24"/>
                <w:szCs w:val="24"/>
              </w:rPr>
              <w:t>nierozwinięte</w:t>
            </w:r>
          </w:p>
          <w:p w:rsidR="005C6E78" w:rsidRPr="006B7C4A" w:rsidRDefault="005C6E78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rozpoznaje zdania pojedyncze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przekształca konstrukcje składniowe – zdania w równoważniki zdań i 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formy grzecznościowe w 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posługuje się oficjalną i 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zna i funkcjonalnie stosuje formy grzecznościowe używane w oficjalnej i 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formy grzecznościowe w wypowiedzi ustnej i 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dostosowuje sposób wyrażania się do sytuacji komunikacyjnej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 dosłowne znaczenia wyrazów w 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stałych związków wyrazowych zrozumieniem i 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stosuje różne typy wypowiedzeń w zależności od zamierzonego celu wypowiedzi 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podkreśla intencje wypowiedzi pozawerbalnymi środkami porozumiewania się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 sposób logiczny i spójny  wypowiada się na tematy związane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spójników i zaimków (bez znajomości terminów – etap propedeutyczny) w 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synonimy w celu uzyskania spójności  tekstu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wykorzystuje wiedzę o 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pojęcia </w:t>
            </w:r>
            <w:r w:rsidRPr="007A391E">
              <w:rPr>
                <w:i/>
                <w:sz w:val="24"/>
                <w:szCs w:val="24"/>
              </w:rPr>
              <w:t>nadawca i odbiorca wypowiedzi</w:t>
            </w:r>
            <w:r w:rsidRPr="007A391E">
              <w:rPr>
                <w:sz w:val="24"/>
                <w:szCs w:val="24"/>
              </w:rPr>
              <w:t>, posługuje się nimi w 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identyfikuje nadawcę wypowiedzi w 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dostosowuje sposób wyrażania się i zachowania do sytuacji komunikacyjnej</w:t>
            </w:r>
          </w:p>
          <w:p w:rsidR="007A391E" w:rsidRPr="007A391E" w:rsidRDefault="007A391E" w:rsidP="007A391E">
            <w:pPr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posługuje się różnymi werbalnymi i  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6B7C4A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pojęcia </w:t>
            </w:r>
            <w:r w:rsidRPr="007A391E">
              <w:rPr>
                <w:i/>
                <w:sz w:val="24"/>
                <w:szCs w:val="24"/>
              </w:rPr>
              <w:t>głoska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litera</w:t>
            </w:r>
            <w:r w:rsidRPr="007A391E">
              <w:rPr>
                <w:sz w:val="24"/>
                <w:szCs w:val="24"/>
              </w:rPr>
              <w:t xml:space="preserve">, </w:t>
            </w:r>
            <w:r w:rsidRPr="007A391E">
              <w:rPr>
                <w:i/>
                <w:sz w:val="24"/>
                <w:szCs w:val="24"/>
              </w:rPr>
              <w:t>sylaba</w:t>
            </w:r>
            <w:r w:rsidR="00DF6BAE">
              <w:rPr>
                <w:i/>
                <w:sz w:val="24"/>
                <w:szCs w:val="24"/>
              </w:rPr>
              <w:t xml:space="preserve">, </w:t>
            </w:r>
            <w:r w:rsidR="00DF6BAE" w:rsidRPr="006B7C4A">
              <w:rPr>
                <w:sz w:val="24"/>
                <w:szCs w:val="24"/>
              </w:rPr>
              <w:t>samogłoska i spółgłoska, alfabet</w:t>
            </w:r>
          </w:p>
          <w:p w:rsidR="00DF6BAE" w:rsidRPr="006B7C4A" w:rsidRDefault="00DF6BA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na ogół poprawnie dzieli wyrazy na sylaby, głoski i litery</w:t>
            </w:r>
          </w:p>
          <w:p w:rsidR="00DF6BAE" w:rsidRPr="006B7C4A" w:rsidRDefault="00DF6BA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raczej zna alfabet</w:t>
            </w:r>
          </w:p>
          <w:p w:rsidR="007A391E" w:rsidRPr="007A391E" w:rsidRDefault="007A391E" w:rsidP="007A391E">
            <w:pPr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objaśnia różnicę pomiędzy głoską i literą</w:t>
            </w:r>
          </w:p>
          <w:p w:rsidR="00DF6BAE" w:rsidRPr="006B7C4A" w:rsidRDefault="00DF6BA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zna alfabet</w:t>
            </w:r>
          </w:p>
          <w:p w:rsidR="00DF6BAE" w:rsidRPr="007A391E" w:rsidRDefault="00DF6BAE" w:rsidP="00DF6BAE">
            <w:pPr>
              <w:tabs>
                <w:tab w:val="left" w:pos="284"/>
              </w:tabs>
              <w:spacing w:line="240" w:lineRule="atLeast"/>
              <w:ind w:left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funkcje głosek, liter, sylab</w:t>
            </w:r>
          </w:p>
          <w:p w:rsidR="00DF6BAE" w:rsidRPr="006B7C4A" w:rsidRDefault="00DF6BA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poprawnie dzieli wyrazy na głoski i litery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wykorzystuje wiedzę o głoskach, literach  i 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etykieta językowa</w:t>
            </w:r>
            <w:r w:rsidRPr="007A391E">
              <w:rPr>
                <w:sz w:val="24"/>
                <w:szCs w:val="24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przestrzega zasad  etykiety językowej wymaganych w 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zna reguły pisowni: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i/>
                <w:sz w:val="24"/>
                <w:szCs w:val="24"/>
              </w:rPr>
              <w:t>–  rz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ż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ó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u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h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ch</w:t>
            </w:r>
            <w:r w:rsidRPr="007A391E">
              <w:rPr>
                <w:sz w:val="24"/>
                <w:szCs w:val="24"/>
              </w:rPr>
              <w:t>,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nie</w:t>
            </w:r>
            <w:r w:rsidRPr="007A391E">
              <w:rPr>
                <w:sz w:val="24"/>
                <w:szCs w:val="24"/>
              </w:rPr>
              <w:t xml:space="preserve"> z rzeczownikami, przymiotnikami, czasownikami i przysłówkami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– wielką i małą literą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i/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ą</w:t>
            </w:r>
            <w:r w:rsidRPr="007A391E">
              <w:rPr>
                <w:sz w:val="24"/>
                <w:szCs w:val="24"/>
              </w:rPr>
              <w:t xml:space="preserve"> i </w:t>
            </w:r>
            <w:r w:rsidRPr="007A391E">
              <w:rPr>
                <w:i/>
                <w:sz w:val="24"/>
                <w:szCs w:val="24"/>
              </w:rPr>
              <w:t>ę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 xml:space="preserve">i </w:t>
            </w:r>
            <w:r w:rsidRPr="007A391E">
              <w:rPr>
                <w:sz w:val="24"/>
                <w:szCs w:val="24"/>
              </w:rPr>
              <w:t>po spółgłoskach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stara się przestrzegać poprawności ortograficznej w zakresie pisowni: 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48"/>
              <w:rPr>
                <w:sz w:val="24"/>
                <w:szCs w:val="24"/>
              </w:rPr>
            </w:pPr>
            <w:r w:rsidRPr="007A391E">
              <w:rPr>
                <w:i/>
                <w:sz w:val="24"/>
                <w:szCs w:val="24"/>
              </w:rPr>
              <w:t>–  rz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ż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ó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u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h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ch</w:t>
            </w:r>
            <w:r w:rsidRPr="007A391E">
              <w:rPr>
                <w:sz w:val="24"/>
                <w:szCs w:val="24"/>
              </w:rPr>
              <w:t>,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4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nie</w:t>
            </w:r>
            <w:r w:rsidRPr="007A391E">
              <w:rPr>
                <w:sz w:val="24"/>
                <w:szCs w:val="24"/>
              </w:rPr>
              <w:t xml:space="preserve"> z rzeczownikami, przymiotnikami, czasownikami i przysłówkami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4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– wielką i małą literą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48"/>
              <w:rPr>
                <w:i/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ą</w:t>
            </w:r>
            <w:r w:rsidRPr="007A391E">
              <w:rPr>
                <w:sz w:val="24"/>
                <w:szCs w:val="24"/>
              </w:rPr>
              <w:t xml:space="preserve"> i </w:t>
            </w:r>
            <w:r w:rsidRPr="007A391E">
              <w:rPr>
                <w:i/>
                <w:sz w:val="24"/>
                <w:szCs w:val="24"/>
              </w:rPr>
              <w:t>ę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4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 xml:space="preserve">i </w:t>
            </w:r>
            <w:r w:rsidRPr="007A391E">
              <w:rPr>
                <w:sz w:val="24"/>
                <w:szCs w:val="24"/>
              </w:rPr>
              <w:t xml:space="preserve">po spółgłoskach 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4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w większości wyrazów reguły pisowni: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85"/>
              <w:rPr>
                <w:sz w:val="24"/>
                <w:szCs w:val="24"/>
              </w:rPr>
            </w:pPr>
            <w:r w:rsidRPr="007A391E">
              <w:rPr>
                <w:i/>
                <w:sz w:val="24"/>
                <w:szCs w:val="24"/>
              </w:rPr>
              <w:t>–  rz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ż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ó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u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h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ch</w:t>
            </w:r>
            <w:r w:rsidRPr="007A391E">
              <w:rPr>
                <w:sz w:val="24"/>
                <w:szCs w:val="24"/>
              </w:rPr>
              <w:t>,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85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nie</w:t>
            </w:r>
            <w:r w:rsidRPr="007A391E">
              <w:rPr>
                <w:sz w:val="24"/>
                <w:szCs w:val="24"/>
              </w:rPr>
              <w:t xml:space="preserve"> z rzeczownikami, przymiotnikami, czasownikami i przysłówkami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85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– wielką i małą literą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85"/>
              <w:rPr>
                <w:i/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ą</w:t>
            </w:r>
            <w:r w:rsidRPr="007A391E">
              <w:rPr>
                <w:sz w:val="24"/>
                <w:szCs w:val="24"/>
              </w:rPr>
              <w:t xml:space="preserve"> i </w:t>
            </w:r>
            <w:r w:rsidRPr="007A391E">
              <w:rPr>
                <w:i/>
                <w:sz w:val="24"/>
                <w:szCs w:val="24"/>
              </w:rPr>
              <w:t>ę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85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 xml:space="preserve">i </w:t>
            </w:r>
            <w:r w:rsidRPr="007A391E">
              <w:rPr>
                <w:sz w:val="24"/>
                <w:szCs w:val="24"/>
              </w:rPr>
              <w:t>po spółgłoskach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85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we wszystkich wyrazach reguły pisowni: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i/>
                <w:sz w:val="24"/>
                <w:szCs w:val="24"/>
              </w:rPr>
              <w:t>–  rz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ż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ó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u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h</w:t>
            </w:r>
            <w:r w:rsidRPr="007A391E">
              <w:rPr>
                <w:sz w:val="24"/>
                <w:szCs w:val="24"/>
              </w:rPr>
              <w:t>,</w:t>
            </w:r>
            <w:r w:rsidRPr="007A391E">
              <w:rPr>
                <w:i/>
                <w:sz w:val="24"/>
                <w:szCs w:val="24"/>
              </w:rPr>
              <w:t xml:space="preserve"> ch</w:t>
            </w:r>
            <w:r w:rsidRPr="007A391E">
              <w:rPr>
                <w:sz w:val="24"/>
                <w:szCs w:val="24"/>
              </w:rPr>
              <w:t>,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nie</w:t>
            </w:r>
            <w:r w:rsidRPr="007A391E">
              <w:rPr>
                <w:sz w:val="24"/>
                <w:szCs w:val="24"/>
              </w:rPr>
              <w:t xml:space="preserve"> z rzeczownikami, przymiotnikami, czasownikami i przysłówkami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– wielką i małą literą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i/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>ą</w:t>
            </w:r>
            <w:r w:rsidRPr="007A391E">
              <w:rPr>
                <w:sz w:val="24"/>
                <w:szCs w:val="24"/>
              </w:rPr>
              <w:t xml:space="preserve"> i </w:t>
            </w:r>
            <w:r w:rsidRPr="007A391E">
              <w:rPr>
                <w:i/>
                <w:sz w:val="24"/>
                <w:szCs w:val="24"/>
              </w:rPr>
              <w:t>ę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– </w:t>
            </w:r>
            <w:r w:rsidRPr="007A391E">
              <w:rPr>
                <w:i/>
                <w:sz w:val="24"/>
                <w:szCs w:val="24"/>
              </w:rPr>
              <w:t xml:space="preserve">i </w:t>
            </w:r>
            <w:r w:rsidRPr="007A391E">
              <w:rPr>
                <w:sz w:val="24"/>
                <w:szCs w:val="24"/>
              </w:rPr>
              <w:t>po spółgłoskach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 podanym zestawie ortogramów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poprawnie kropkę w zapisie dat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poprawnie używa różnych znaków interpunkcyjnych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  <w:r w:rsidRPr="007A391E">
              <w:rPr>
                <w:b/>
                <w:sz w:val="24"/>
                <w:szCs w:val="24"/>
              </w:rPr>
              <w:lastRenderedPageBreak/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pPr>
              <w:pStyle w:val="Akapitzlist"/>
              <w:tabs>
                <w:tab w:val="left" w:pos="284"/>
              </w:tabs>
              <w:spacing w:line="240" w:lineRule="atLeast"/>
              <w:ind w:left="238"/>
            </w:pPr>
            <w:r w:rsidRPr="001603C8">
              <w:t>Uczeń:</w:t>
            </w:r>
          </w:p>
          <w:p w:rsidR="001603C8" w:rsidRPr="001603C8" w:rsidRDefault="001603C8" w:rsidP="001603C8">
            <w:pPr>
              <w:pStyle w:val="Akapitzlist"/>
              <w:tabs>
                <w:tab w:val="left" w:pos="284"/>
              </w:tabs>
              <w:spacing w:line="240" w:lineRule="atLeast"/>
              <w:ind w:left="238"/>
            </w:pP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oraz:</w:t>
            </w:r>
          </w:p>
          <w:p w:rsidR="001603C8" w:rsidRDefault="001603C8" w:rsidP="001603C8"/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aktywnie uczestniczy w 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 oraz:</w:t>
            </w:r>
          </w:p>
          <w:p w:rsidR="001603C8" w:rsidRDefault="001603C8" w:rsidP="001603C8"/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dostateczną, dobrą oraz:</w:t>
            </w:r>
          </w:p>
          <w:p w:rsidR="001603C8" w:rsidRDefault="001603C8" w:rsidP="001603C8"/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świadomie porządkuje i komponuje treść swoich wypowiedzi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dostateczną, dobrą, bardzo dobrą oraz:</w:t>
            </w:r>
          </w:p>
          <w:p w:rsidR="001603C8" w:rsidRDefault="001603C8" w:rsidP="001603C8"/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 xml:space="preserve">pisze bezbłędne językowo, oryginalne pod względem treści i stylu różne formy wypowiedzi 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swobodnie posługuje się werbalnymi i pozawerbalnymi środkami</w:t>
            </w:r>
            <w:r w:rsidR="006B7C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391E">
              <w:rPr>
                <w:rFonts w:eastAsia="Calibri" w:cs="Times New Roman"/>
                <w:sz w:val="24"/>
                <w:szCs w:val="24"/>
              </w:rPr>
              <w:t xml:space="preserve">wyrazu w swoich </w:t>
            </w:r>
            <w:r w:rsidRPr="007A391E">
              <w:rPr>
                <w:rFonts w:eastAsia="Calibri" w:cs="Times New Roman"/>
                <w:sz w:val="24"/>
                <w:szCs w:val="24"/>
              </w:rPr>
              <w:lastRenderedPageBreak/>
              <w:t>wypowiedziach ustnych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operuje bogatym słownictwem z różnych kręgów tematycznych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 xml:space="preserve">w sposób szczególny dba o poprawność ortograﬁczną,  interpunkcyjną, </w:t>
            </w:r>
            <w:r w:rsidRPr="007A391E">
              <w:rPr>
                <w:rFonts w:eastAsia="Calibri" w:cs="Times New Roman"/>
                <w:sz w:val="24"/>
                <w:szCs w:val="24"/>
              </w:rPr>
              <w:lastRenderedPageBreak/>
              <w:t>ﬂeksyjną i składniową wypowiedzi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zapisuje teksty w sposób przejrzysty z wielką dbałością o stronę graficzną i wydzielenie myślowe w formie akapitów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podejmuje działalność literacką i kulturalną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prowadzi blog internetowy</w:t>
            </w:r>
          </w:p>
          <w:p w:rsidR="007A391E" w:rsidRPr="007A391E" w:rsidRDefault="007A391E" w:rsidP="007A391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redaguje twórcze, oryginalne teksty informacyjne o szkole przeznaczone do gazetki lub na stronę internetową</w:t>
            </w:r>
          </w:p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posługuje się argumentami w 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tworzy logiczne i w przeważającej części uporządkowane wypowiedzi</w:t>
            </w:r>
          </w:p>
          <w:p w:rsidR="00561E34" w:rsidRPr="006B7C4A" w:rsidRDefault="00561E34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raczej poprawnie wyznacza granice zdań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zna pojęcie </w:t>
            </w:r>
            <w:r w:rsidRPr="007A391E">
              <w:rPr>
                <w:i/>
                <w:sz w:val="24"/>
                <w:szCs w:val="24"/>
              </w:rPr>
              <w:t>akapit</w:t>
            </w:r>
            <w:r w:rsidRPr="007A391E">
              <w:rPr>
                <w:sz w:val="24"/>
                <w:szCs w:val="24"/>
              </w:rPr>
              <w:t xml:space="preserve"> i rozumie jego funkcję w wypowiedzi </w:t>
            </w:r>
          </w:p>
          <w:p w:rsidR="00BB31BE" w:rsidRPr="006B7C4A" w:rsidRDefault="00BB31B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6B7C4A">
              <w:rPr>
                <w:sz w:val="24"/>
                <w:szCs w:val="24"/>
              </w:rPr>
              <w:t>poprawnie wyznacza granice zdań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tworzy wypowiedzi o właściwej kompozycji i 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285" w:hanging="285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tworzy według podanego wzoru wypowiedzi w 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tworzy samodzielnie wypowiedzi w następujących formach gatunkowych: opowiadanie( twórcze, odtwórcze), opis przedmiotu, opis miejsca, list, zaproszenie, ogłoszenie, życzenia, pozdrowienia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tworzy poprawne językowo, spójne, zgodne z cechami kompozycyjnymi wypowiedzi w 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</w:rPr>
            </w:pPr>
            <w:r w:rsidRPr="007A391E">
              <w:rPr>
                <w:rFonts w:asciiTheme="minorHAnsi" w:hAnsiTheme="minorHAnsi" w:cs="Times New Roman"/>
              </w:rPr>
              <w:t xml:space="preserve">artykułuje prawidłowo głoski podczas recytacji, </w:t>
            </w:r>
            <w:r w:rsidRPr="007A391E">
              <w:rPr>
                <w:rFonts w:asciiTheme="minorHAnsi" w:hAnsiTheme="minorHAnsi" w:cs="Times New Roman"/>
                <w:color w:val="auto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recytuje tekst z odpowiednia intonacją, dykcją i 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sporządza samodzielnie odtwórczy i twórczy plan ramowy wypowiedzi</w:t>
            </w:r>
          </w:p>
          <w:p w:rsidR="007A391E" w:rsidRPr="007A391E" w:rsidRDefault="007A391E" w:rsidP="007A391E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Default"/>
              <w:widowControl w:val="0"/>
              <w:numPr>
                <w:ilvl w:val="0"/>
                <w:numId w:val="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</w:rPr>
            </w:pPr>
            <w:r w:rsidRPr="007A391E">
              <w:rPr>
                <w:rFonts w:asciiTheme="minorHAnsi" w:hAnsiTheme="minorHAnsi" w:cs="Times New Roman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wykorzystuje wiedzę o 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wie, że współczesne komunikaty (SMS, e</w:t>
            </w:r>
            <w:r w:rsidRPr="007A391E">
              <w:rPr>
                <w:sz w:val="24"/>
                <w:szCs w:val="24"/>
              </w:rPr>
              <w:noBreakHyphen/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używa właściwych zwrotów grzecznościowych w 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odwołuje się do swojej wiedzy o języku w 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</w:rPr>
            </w:pPr>
            <w:r w:rsidRPr="007A391E">
              <w:rPr>
                <w:rFonts w:asciiTheme="minorHAnsi" w:hAnsiTheme="minorHAnsi" w:cs="Times New Roman"/>
              </w:rPr>
              <w:t xml:space="preserve">stosuje zwroty grzecznościowe w 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</w:rPr>
            </w:pPr>
            <w:r w:rsidRPr="007A391E">
              <w:rPr>
                <w:rFonts w:asciiTheme="minorHAnsi" w:hAnsiTheme="minorHAnsi" w:cs="Times New Roman"/>
                <w:color w:val="auto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i twórczo wykorzystuje wiedzę o 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  <w:r w:rsidRPr="007A391E">
              <w:rPr>
                <w:b/>
                <w:sz w:val="24"/>
                <w:szCs w:val="24"/>
              </w:rPr>
              <w:lastRenderedPageBreak/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pPr>
              <w:tabs>
                <w:tab w:val="left" w:pos="284"/>
              </w:tabs>
              <w:spacing w:line="240" w:lineRule="atLeast"/>
              <w:ind w:left="238"/>
            </w:pPr>
            <w:r w:rsidRPr="001603C8">
              <w:t>Uczeń:</w:t>
            </w:r>
          </w:p>
          <w:p w:rsidR="001603C8" w:rsidRPr="001603C8" w:rsidRDefault="001603C8" w:rsidP="001603C8">
            <w:pPr>
              <w:tabs>
                <w:tab w:val="left" w:pos="284"/>
              </w:tabs>
              <w:spacing w:line="240" w:lineRule="atLeast"/>
              <w:ind w:left="238"/>
            </w:pPr>
          </w:p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czyta poprawnie tekst, wyznaczając głosowo granice zdań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oraz:</w:t>
            </w:r>
          </w:p>
          <w:p w:rsidR="001603C8" w:rsidRDefault="001603C8" w:rsidP="001603C8"/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czyta poprawnie  tekst, zwracając  uwagę na znaki interpunkcyjne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 oraz:</w:t>
            </w:r>
          </w:p>
          <w:p w:rsidR="001603C8" w:rsidRDefault="001603C8" w:rsidP="001603C8"/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czyta płynnie tekst, podkreślając  głosem ważne słowa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dostateczną, dobrą oraz:</w:t>
            </w:r>
          </w:p>
          <w:p w:rsidR="001603C8" w:rsidRDefault="001603C8" w:rsidP="001603C8"/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czyta tekst, stosując odpowiednie tempo i 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dostateczną, dobrą, bardzo dobrą oraz:</w:t>
            </w:r>
          </w:p>
          <w:p w:rsidR="001603C8" w:rsidRDefault="001603C8" w:rsidP="001603C8"/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wykorzystuje narzędzia TIK (np. smartfon, tablet)  do zapisywania i katalogowania informacji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opracowuje własne bazy informacji, np. kartoteki,  fiszki z hasłami, foldery plików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lastRenderedPageBreak/>
              <w:t>wykorzystuje programy, aplikacje i gry edukacyjne  do samodzielnej nauki języka polskiego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zwraca uwagę na aspekty moralne związane z korzystaniem z zasobów internetowych  (odpowiedzialność, uczciwość, poszanowanie cudzej własności)</w:t>
            </w:r>
          </w:p>
          <w:p w:rsidR="007A391E" w:rsidRPr="007A391E" w:rsidRDefault="007A391E" w:rsidP="007A391E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A391E">
              <w:rPr>
                <w:rFonts w:eastAsia="Calibri" w:cs="Times New Roman"/>
                <w:sz w:val="24"/>
                <w:szCs w:val="24"/>
              </w:rPr>
              <w:t>bierze udział i odnosi sukcesy w konkursach przedmiotowych z języka polskiego</w:t>
            </w: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zapisuje odręcznie informacje pozyskane z 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opracowuje własne sposoby szybkiego i 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rFonts w:cs="Calibri"/>
                <w:sz w:val="24"/>
                <w:szCs w:val="24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selekcjonuje informacje w celu wykorzystania ich w różnych  sytuacjach typowych i 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gromadzi dane w  sposób uporządkowany i 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4"/>
                <w:szCs w:val="24"/>
              </w:rPr>
            </w:pPr>
            <w:r w:rsidRPr="007A391E">
              <w:rPr>
                <w:rFonts w:cs="Calibri"/>
                <w:sz w:val="24"/>
                <w:szCs w:val="24"/>
              </w:rPr>
              <w:t xml:space="preserve">zna zasady korzystania z 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korzysta z zasobów bibliotek </w:t>
            </w:r>
            <w:r w:rsidRPr="007A391E">
              <w:rPr>
                <w:i/>
                <w:sz w:val="24"/>
                <w:szCs w:val="24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funkcjonalnie wykorzystuje wiedzę na temat zasobów bibliotecznych w 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korzysta ze słownika ortograficznego 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potrafi odnaleźć wskazane hasło w 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zna budowę słownika ortograficznego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wyszukuje hasła w encyklopedii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rFonts w:cs="Calibri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korzysta ze słownika wyrazów bliskoznacznych</w:t>
            </w:r>
          </w:p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korzysta z informacji zawartych w 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określa funkcje słowników</w:t>
            </w: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ma świadomość, że nie wszystkie informacje w 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rFonts w:cs="Calibri"/>
                <w:sz w:val="24"/>
                <w:szCs w:val="24"/>
              </w:rPr>
              <w:t>konfrontuje ze sobą informacje uzyskane z różnych źródeł, szczególnie internetowych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krytycznie ocenia i 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korzysta z internetu w 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rPr>
                <w:rFonts w:ascii="Arial" w:hAnsi="Arial" w:cs="Arial"/>
                <w:color w:val="F09120"/>
                <w:sz w:val="24"/>
                <w:szCs w:val="24"/>
              </w:rPr>
            </w:pPr>
          </w:p>
        </w:tc>
      </w:tr>
      <w:tr w:rsidR="007A391E" w:rsidRPr="007A391E" w:rsidTr="007A391E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A391E" w:rsidRPr="007A391E" w:rsidRDefault="007A391E" w:rsidP="007A391E">
            <w:pPr>
              <w:spacing w:line="240" w:lineRule="atLeast"/>
              <w:rPr>
                <w:b/>
                <w:color w:val="FF0066"/>
                <w:sz w:val="24"/>
                <w:szCs w:val="24"/>
              </w:rPr>
            </w:pPr>
            <w:r w:rsidRPr="007A391E">
              <w:rPr>
                <w:b/>
                <w:sz w:val="24"/>
                <w:szCs w:val="24"/>
              </w:rPr>
              <w:lastRenderedPageBreak/>
              <w:t xml:space="preserve">Lektura obowiązkowa i 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03C8" w:rsidRDefault="001603C8" w:rsidP="001603C8">
            <w:pPr>
              <w:tabs>
                <w:tab w:val="left" w:pos="284"/>
              </w:tabs>
              <w:spacing w:line="240" w:lineRule="atLeast"/>
              <w:ind w:left="238"/>
            </w:pPr>
            <w:r w:rsidRPr="001603C8">
              <w:t>Uczeń:</w:t>
            </w:r>
          </w:p>
          <w:p w:rsidR="001603C8" w:rsidRDefault="001603C8" w:rsidP="001603C8">
            <w:pPr>
              <w:tabs>
                <w:tab w:val="left" w:pos="284"/>
              </w:tabs>
              <w:spacing w:line="240" w:lineRule="atLeast"/>
              <w:ind w:left="238"/>
            </w:pPr>
          </w:p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oraz:</w:t>
            </w:r>
          </w:p>
          <w:p w:rsidR="001603C8" w:rsidRDefault="001603C8" w:rsidP="001603C8"/>
          <w:p w:rsidR="007A391E" w:rsidRPr="007A391E" w:rsidRDefault="007A391E" w:rsidP="007A391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sz w:val="24"/>
                <w:szCs w:val="24"/>
              </w:rPr>
              <w:t xml:space="preserve">czyta większość wymaganych lektur w całości i analizuje ich świat przedstawiony </w:t>
            </w:r>
          </w:p>
          <w:p w:rsidR="007A391E" w:rsidRPr="007A391E" w:rsidRDefault="007A391E" w:rsidP="007A391E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 oraz:</w:t>
            </w:r>
          </w:p>
          <w:p w:rsidR="001603C8" w:rsidRDefault="001603C8" w:rsidP="001603C8"/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rFonts w:eastAsia="Times New Roman"/>
                <w:sz w:val="24"/>
                <w:szCs w:val="24"/>
              </w:rPr>
              <w:t>czyta wszystkie wymagane lektury w 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dostateczną, dobrą oraz:</w:t>
            </w:r>
          </w:p>
          <w:p w:rsidR="001603C8" w:rsidRPr="001603C8" w:rsidRDefault="001603C8" w:rsidP="001603C8"/>
          <w:p w:rsidR="007A391E" w:rsidRPr="007A391E" w:rsidRDefault="007A391E" w:rsidP="007A391E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7A391E">
              <w:rPr>
                <w:rFonts w:eastAsia="Times New Roman"/>
                <w:sz w:val="24"/>
                <w:szCs w:val="24"/>
              </w:rPr>
              <w:t>czyta wszystkie wymagane lektury w całości i interpretuje je w połączeniu z 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03C8" w:rsidRDefault="001603C8" w:rsidP="001603C8">
            <w:r>
              <w:t>Uczeń spełnia wymagania na ocenę dopuszczającą i dostateczną, dobrą, bardzo dobrą oraz:</w:t>
            </w:r>
          </w:p>
          <w:p w:rsidR="001603C8" w:rsidRDefault="001603C8" w:rsidP="001603C8"/>
          <w:p w:rsidR="007A391E" w:rsidRPr="007A391E" w:rsidRDefault="007A391E" w:rsidP="007A391E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</w:rPr>
            </w:pPr>
            <w:r w:rsidRPr="007A391E">
              <w:rPr>
                <w:rFonts w:asciiTheme="minorHAnsi" w:hAnsiTheme="minorHAnsi" w:cs="Times New Roman"/>
                <w:color w:val="auto"/>
              </w:rPr>
              <w:t>chętnie czyta i zna wiele tekstów ponadprogramowych</w:t>
            </w:r>
          </w:p>
          <w:p w:rsidR="007A391E" w:rsidRPr="007A391E" w:rsidRDefault="007A391E" w:rsidP="007A391E">
            <w:pPr>
              <w:pStyle w:val="Akapitzlist"/>
              <w:spacing w:line="240" w:lineRule="atLeast"/>
              <w:ind w:left="238" w:hanging="238"/>
              <w:rPr>
                <w:sz w:val="24"/>
                <w:szCs w:val="24"/>
              </w:rPr>
            </w:pPr>
          </w:p>
        </w:tc>
      </w:tr>
    </w:tbl>
    <w:p w:rsidR="007A391E" w:rsidRPr="007A391E" w:rsidRDefault="007A391E" w:rsidP="007A391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A391E" w:rsidRPr="007A391E" w:rsidRDefault="007A391E" w:rsidP="007A391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A391E" w:rsidRPr="007A391E" w:rsidRDefault="007A391E" w:rsidP="007A391E">
      <w:pPr>
        <w:ind w:firstLine="142"/>
        <w:rPr>
          <w:rFonts w:ascii="Arial" w:hAnsi="Arial" w:cs="Arial"/>
          <w:color w:val="F09120"/>
          <w:sz w:val="24"/>
          <w:szCs w:val="24"/>
        </w:rPr>
      </w:pPr>
      <w:bookmarkStart w:id="0" w:name="_GoBack"/>
      <w:bookmarkEnd w:id="0"/>
    </w:p>
    <w:p w:rsidR="00D8550F" w:rsidRPr="007A391E" w:rsidRDefault="00D8550F">
      <w:pPr>
        <w:rPr>
          <w:sz w:val="24"/>
          <w:szCs w:val="24"/>
        </w:rPr>
      </w:pPr>
    </w:p>
    <w:sectPr w:rsidR="00D8550F" w:rsidRPr="007A391E" w:rsidSect="007A391E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E"/>
    <w:rsid w:val="00020411"/>
    <w:rsid w:val="0012112C"/>
    <w:rsid w:val="001603C8"/>
    <w:rsid w:val="001B6D49"/>
    <w:rsid w:val="00246CDD"/>
    <w:rsid w:val="002931C6"/>
    <w:rsid w:val="00335924"/>
    <w:rsid w:val="003E445B"/>
    <w:rsid w:val="004B49C5"/>
    <w:rsid w:val="00561E34"/>
    <w:rsid w:val="005C6E78"/>
    <w:rsid w:val="005F3081"/>
    <w:rsid w:val="006B7C4A"/>
    <w:rsid w:val="007A391E"/>
    <w:rsid w:val="00BB31BE"/>
    <w:rsid w:val="00C11157"/>
    <w:rsid w:val="00D55DA9"/>
    <w:rsid w:val="00D8550F"/>
    <w:rsid w:val="00D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74428-A623-4AFF-BD1E-3957991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91E"/>
  </w:style>
  <w:style w:type="paragraph" w:styleId="Nagwek1">
    <w:name w:val="heading 1"/>
    <w:basedOn w:val="Normalny"/>
    <w:next w:val="Normalny"/>
    <w:link w:val="Nagwek1Znak"/>
    <w:uiPriority w:val="9"/>
    <w:qFormat/>
    <w:rsid w:val="007A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91E"/>
    <w:pPr>
      <w:ind w:left="720"/>
      <w:contextualSpacing/>
    </w:pPr>
  </w:style>
  <w:style w:type="table" w:styleId="Tabela-Siatka">
    <w:name w:val="Table Grid"/>
    <w:basedOn w:val="Standardowy"/>
    <w:uiPriority w:val="59"/>
    <w:rsid w:val="007A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91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91E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91E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1E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391E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391E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91E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391E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91E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391E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A391E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7A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91E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A391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7A391E"/>
    <w:rPr>
      <w:b/>
      <w:bCs/>
    </w:rPr>
  </w:style>
  <w:style w:type="character" w:styleId="Uwydatnienie">
    <w:name w:val="Emphasis"/>
    <w:basedOn w:val="Domylnaczcionkaakapitu"/>
    <w:uiPriority w:val="20"/>
    <w:qFormat/>
    <w:rsid w:val="007A391E"/>
    <w:rPr>
      <w:i/>
      <w:iCs/>
    </w:rPr>
  </w:style>
  <w:style w:type="paragraph" w:styleId="Bezodstpw">
    <w:name w:val="No Spacing"/>
    <w:uiPriority w:val="1"/>
    <w:qFormat/>
    <w:rsid w:val="007A391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A391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A39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391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391E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A391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A391E"/>
    <w:rPr>
      <w:b w:val="0"/>
      <w:bCs w:val="0"/>
      <w:i/>
      <w:iCs/>
      <w:color w:val="DDDDDD" w:themeColor="accent1"/>
    </w:rPr>
  </w:style>
  <w:style w:type="character" w:styleId="Odwoaniedelikatne">
    <w:name w:val="Subtle Reference"/>
    <w:basedOn w:val="Domylnaczcionkaakapitu"/>
    <w:uiPriority w:val="31"/>
    <w:qFormat/>
    <w:rsid w:val="007A391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A391E"/>
    <w:rPr>
      <w:b/>
      <w:bCs/>
      <w:smallCaps/>
      <w:color w:val="DDDDD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391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A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09F4-1C56-44CC-8F8C-8A08780B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3796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Wróblewska</dc:creator>
  <cp:lastModifiedBy>Nauczyciel</cp:lastModifiedBy>
  <cp:revision>4</cp:revision>
  <dcterms:created xsi:type="dcterms:W3CDTF">2017-11-02T20:15:00Z</dcterms:created>
  <dcterms:modified xsi:type="dcterms:W3CDTF">2017-12-01T07:16:00Z</dcterms:modified>
</cp:coreProperties>
</file>